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069501A8" w:rsidR="00C142D2" w:rsidRDefault="00CB1B41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KLEJ</w:t>
      </w:r>
      <w:r w:rsidR="00847F94">
        <w:rPr>
          <w:rFonts w:ascii="Lato Hairline" w:hAnsi="Lato Hairline"/>
          <w:b/>
          <w:sz w:val="56"/>
          <w:szCs w:val="56"/>
        </w:rPr>
        <w:t xml:space="preserve"> </w:t>
      </w:r>
    </w:p>
    <w:p w14:paraId="3CCE8054" w14:textId="0176FFC0" w:rsidR="00C142D2" w:rsidRDefault="00FC1370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 w:rsidRPr="00FC1370">
        <w:rPr>
          <w:rFonts w:ascii="Lato Black" w:hAnsi="Lato Black"/>
          <w:b/>
          <w:sz w:val="72"/>
          <w:szCs w:val="72"/>
        </w:rPr>
        <w:t>KLEJOFUGA</w:t>
      </w:r>
      <w:r>
        <w:rPr>
          <w:rFonts w:ascii="Lato Black" w:hAnsi="Lato Black"/>
          <w:b/>
          <w:sz w:val="72"/>
          <w:szCs w:val="72"/>
        </w:rPr>
        <w:t xml:space="preserve"> TECHNISTOR</w:t>
      </w:r>
      <w:r w:rsidR="00C142D2"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6F7702B1" w:rsidR="00C142D2" w:rsidRDefault="00FC1370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53963CC3" wp14:editId="5E9DDF38">
            <wp:extent cx="3105150" cy="3105150"/>
            <wp:effectExtent l="0" t="0" r="0" b="0"/>
            <wp:docPr id="15183788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633B8" wp14:editId="1DA85A53">
            <wp:extent cx="3124200" cy="3124200"/>
            <wp:effectExtent l="0" t="0" r="0" b="0"/>
            <wp:docPr id="133426318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D037" w14:textId="4D3E0A78" w:rsidR="00CB1B41" w:rsidRPr="00CB1B41" w:rsidRDefault="00CB1B41" w:rsidP="00CB1B41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51F88814" w14:textId="2CD821AF" w:rsidR="00C142D2" w:rsidRDefault="00C142D2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E3A23F0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653E0D1E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6A03143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CF18B3C" w14:textId="70858BCA" w:rsidR="00FC1370" w:rsidRDefault="00FC1370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br w:type="page"/>
      </w:r>
    </w:p>
    <w:p w14:paraId="4E50A4E4" w14:textId="77777777" w:rsidR="00847F94" w:rsidRDefault="00847F9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B3313F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 xml:space="preserve">WŁAŚCIWOŚCI </w:t>
      </w:r>
      <w:r w:rsidR="00240DF9">
        <w:rPr>
          <w:rFonts w:ascii="Lato Black" w:hAnsi="Lato Black"/>
          <w:bCs/>
          <w:sz w:val="20"/>
          <w:szCs w:val="20"/>
        </w:rPr>
        <w:t>TECHNICZNE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E21798F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842B9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2541396B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524488E0" w14:textId="14A97BFD" w:rsidR="008842B9" w:rsidRDefault="00240DF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 w:rsidRPr="00240DF9">
        <w:rPr>
          <w:rFonts w:ascii="Lato Black" w:hAnsi="Lato Black"/>
          <w:bCs/>
          <w:sz w:val="20"/>
          <w:szCs w:val="20"/>
        </w:rPr>
        <w:t>BEZPIECZEŃSTWO</w:t>
      </w: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3ABB1BD1" w14:textId="0C25A841" w:rsidR="00240DF9" w:rsidRDefault="00240DF9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1BB476B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0731E34B" w14:textId="77777777" w:rsidR="00240DF9" w:rsidRDefault="00240DF9" w:rsidP="00240DF9">
      <w:pPr>
        <w:pStyle w:val="Akapitzlist"/>
        <w:spacing w:after="204" w:line="259" w:lineRule="auto"/>
        <w:ind w:right="543"/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KLEJOFUGA to elastyczna zaprawa klejowo-fugowa, dostępna w dwóch wariantach kolorystycznych: szarym i antracytowym. Łączy funkcję kleju i fugi – umożliwia szybki i wygodny montaż oraz spoinowanie płytek dekoracyjnych i elewacyjnych.</w:t>
      </w:r>
    </w:p>
    <w:p w14:paraId="39795860" w14:textId="1136A35C" w:rsidR="00C142D2" w:rsidRPr="004D0AEF" w:rsidRDefault="00C142D2" w:rsidP="00240DF9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4D0AEF">
        <w:rPr>
          <w:rFonts w:ascii="Lato" w:hAnsi="Lato"/>
          <w:b/>
        </w:rPr>
        <w:t>SPECYFIKACJA PRODUKTU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3D19E10E" w14:textId="77777777" w:rsidR="00240DF9" w:rsidRDefault="00240DF9" w:rsidP="00240DF9">
      <w:pPr>
        <w:pStyle w:val="NormalnyWeb"/>
        <w:numPr>
          <w:ilvl w:val="0"/>
          <w:numId w:val="24"/>
        </w:numPr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Rodzaj produktu: zaprawa klejowo-fugowa</w:t>
      </w:r>
    </w:p>
    <w:p w14:paraId="1316E5E2" w14:textId="77777777" w:rsidR="00240DF9" w:rsidRDefault="00240DF9" w:rsidP="00240DF9">
      <w:pPr>
        <w:pStyle w:val="NormalnyWeb"/>
        <w:numPr>
          <w:ilvl w:val="0"/>
          <w:numId w:val="24"/>
        </w:numPr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Baza: cement, kruszywa mineralne, dodatki modyfikujące</w:t>
      </w:r>
    </w:p>
    <w:p w14:paraId="1AE0916A" w14:textId="77777777" w:rsidR="00240DF9" w:rsidRDefault="00240DF9" w:rsidP="00240DF9">
      <w:pPr>
        <w:pStyle w:val="NormalnyWeb"/>
        <w:numPr>
          <w:ilvl w:val="0"/>
          <w:numId w:val="24"/>
        </w:numPr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Postać: sucha mieszanka do rozrobienia z wodą</w:t>
      </w:r>
    </w:p>
    <w:p w14:paraId="3C54A519" w14:textId="77777777" w:rsidR="00240DF9" w:rsidRDefault="00240DF9" w:rsidP="00240DF9">
      <w:pPr>
        <w:pStyle w:val="NormalnyWeb"/>
        <w:numPr>
          <w:ilvl w:val="0"/>
          <w:numId w:val="24"/>
        </w:numPr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Kolory: szary, antracyt</w:t>
      </w:r>
    </w:p>
    <w:p w14:paraId="35ACF525" w14:textId="77777777" w:rsidR="00240DF9" w:rsidRDefault="00240DF9" w:rsidP="00240DF9">
      <w:pPr>
        <w:pStyle w:val="NormalnyWeb"/>
        <w:numPr>
          <w:ilvl w:val="0"/>
          <w:numId w:val="24"/>
        </w:numPr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Przeznaczenie: wewnątrz i na zewnątrz pomieszczeń</w:t>
      </w:r>
    </w:p>
    <w:p w14:paraId="6C40EA0E" w14:textId="00B187A2" w:rsidR="00240DF9" w:rsidRPr="00240DF9" w:rsidRDefault="00240DF9" w:rsidP="00240DF9">
      <w:pPr>
        <w:pStyle w:val="NormalnyWeb"/>
        <w:numPr>
          <w:ilvl w:val="0"/>
          <w:numId w:val="24"/>
        </w:numPr>
        <w:rPr>
          <w:rFonts w:ascii="Lato" w:hAnsi="Lato" w:cs="Arial"/>
          <w:color w:val="000000"/>
          <w:sz w:val="20"/>
          <w:szCs w:val="20"/>
        </w:rPr>
      </w:pPr>
      <w:r w:rsidRPr="00240DF9">
        <w:rPr>
          <w:rFonts w:ascii="Lato" w:hAnsi="Lato" w:cs="Arial"/>
          <w:color w:val="000000"/>
          <w:sz w:val="20"/>
          <w:szCs w:val="20"/>
        </w:rPr>
        <w:t>Opakowania: wiaderko 8 kg</w:t>
      </w:r>
    </w:p>
    <w:p w14:paraId="0203FA35" w14:textId="77777777" w:rsidR="000968B1" w:rsidRDefault="000968B1" w:rsidP="000A32C8">
      <w:pPr>
        <w:ind w:right="543"/>
        <w:rPr>
          <w:rFonts w:ascii="Lato" w:hAnsi="Lato"/>
          <w:b/>
          <w:bCs/>
        </w:rPr>
      </w:pPr>
    </w:p>
    <w:p w14:paraId="3A6281A3" w14:textId="32CFDBAC" w:rsidR="00761AD5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6B2B32B1" w14:textId="7344AF00" w:rsidR="00825630" w:rsidRDefault="00825630" w:rsidP="00761AD5">
      <w:pPr>
        <w:ind w:right="543"/>
        <w:jc w:val="center"/>
        <w:rPr>
          <w:rFonts w:ascii="Lato" w:hAnsi="Lato"/>
          <w:b/>
          <w:bCs/>
        </w:rPr>
      </w:pPr>
    </w:p>
    <w:p w14:paraId="37D6EE35" w14:textId="42A5D915" w:rsidR="00C142D2" w:rsidRPr="00AB530A" w:rsidRDefault="00825630" w:rsidP="00AB530A">
      <w:pPr>
        <w:ind w:right="543"/>
        <w:jc w:val="center"/>
        <w:rPr>
          <w:rFonts w:ascii="Lato" w:hAnsi="Lato"/>
          <w:bCs/>
          <w:sz w:val="20"/>
          <w:szCs w:val="20"/>
        </w:rPr>
      </w:pPr>
      <w:r w:rsidRPr="004B4D1F">
        <w:rPr>
          <w:rFonts w:ascii="Lato" w:hAnsi="Lato"/>
          <w:bCs/>
          <w:sz w:val="20"/>
          <w:szCs w:val="20"/>
        </w:rPr>
        <w:t>Opakowani</w:t>
      </w:r>
      <w:r w:rsidR="002A6180">
        <w:rPr>
          <w:rFonts w:ascii="Lato" w:hAnsi="Lato"/>
          <w:bCs/>
          <w:sz w:val="20"/>
          <w:szCs w:val="20"/>
        </w:rPr>
        <w:t>e</w:t>
      </w:r>
      <w:r w:rsidRPr="004B4D1F">
        <w:rPr>
          <w:rFonts w:ascii="Lato" w:hAnsi="Lato"/>
          <w:bCs/>
          <w:sz w:val="20"/>
          <w:szCs w:val="20"/>
        </w:rPr>
        <w:t xml:space="preserve"> </w:t>
      </w:r>
      <w:r w:rsidR="002A6180">
        <w:rPr>
          <w:rFonts w:ascii="Lato" w:hAnsi="Lato"/>
          <w:bCs/>
          <w:sz w:val="20"/>
          <w:szCs w:val="20"/>
        </w:rPr>
        <w:t>8</w:t>
      </w:r>
      <w:r w:rsidR="00C2320D" w:rsidRPr="004B4D1F">
        <w:rPr>
          <w:rFonts w:ascii="Lato" w:hAnsi="Lato"/>
          <w:bCs/>
          <w:sz w:val="20"/>
          <w:szCs w:val="20"/>
        </w:rPr>
        <w:t xml:space="preserve"> kg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3B60987F" w14:textId="77777777" w:rsidR="006620DE" w:rsidRDefault="006620DE" w:rsidP="006620D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do klejenia i fugowania płytek elewacyjnych betonowych i gipsowych,</w:t>
      </w:r>
    </w:p>
    <w:p w14:paraId="705E3849" w14:textId="77777777" w:rsidR="006620DE" w:rsidRDefault="006620DE" w:rsidP="006620D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do spoin o szerokości od 6 do 20 mm,</w:t>
      </w:r>
    </w:p>
    <w:p w14:paraId="73227976" w14:textId="77777777" w:rsidR="006620DE" w:rsidRDefault="006620DE" w:rsidP="006620D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na elewacje, cokoły, ściany wewnętrzne i zewnętrzne,</w:t>
      </w:r>
    </w:p>
    <w:p w14:paraId="1D47E1C7" w14:textId="77777777" w:rsidR="006620DE" w:rsidRDefault="006620DE" w:rsidP="006620D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do pomieszczeń suchych i wilgotnych,</w:t>
      </w:r>
    </w:p>
    <w:p w14:paraId="6524224A" w14:textId="5A0F6FFB" w:rsidR="00004508" w:rsidRPr="006620DE" w:rsidRDefault="006620DE" w:rsidP="006620D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odporna na mróz i wilgoć, przeznaczona do zastosowań zewnętrznych i wewnętrznych.</w:t>
      </w:r>
    </w:p>
    <w:p w14:paraId="34CD3A53" w14:textId="67C4BAE4" w:rsidR="00C142D2" w:rsidRPr="00790FE6" w:rsidRDefault="006620DE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 w:rsidRPr="006620DE">
        <w:rPr>
          <w:rFonts w:ascii="Lato" w:hAnsi="Lato"/>
          <w:b/>
          <w:bCs/>
        </w:rPr>
        <w:t>WŁAŚCIWOŚCI TECHNICZNE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00DDFC3E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Uziarnienie: do 0,8 mm</w:t>
      </w:r>
    </w:p>
    <w:p w14:paraId="0379F9A2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Proporcje mieszania: 4,5–5,0 l wody na 25 kg mieszanki</w:t>
      </w:r>
    </w:p>
    <w:p w14:paraId="06AF1418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Czas przydatności po zarobieniu: ok. 2 h</w:t>
      </w:r>
    </w:p>
    <w:p w14:paraId="2D500DB6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 xml:space="preserve">Czas </w:t>
      </w:r>
      <w:proofErr w:type="spellStart"/>
      <w:r w:rsidRPr="006620DE">
        <w:rPr>
          <w:rFonts w:ascii="Lato" w:hAnsi="Lato" w:cs="Arial"/>
          <w:color w:val="000000"/>
          <w:sz w:val="20"/>
          <w:szCs w:val="20"/>
        </w:rPr>
        <w:t>korygowalności</w:t>
      </w:r>
      <w:proofErr w:type="spellEnd"/>
      <w:r w:rsidRPr="006620DE">
        <w:rPr>
          <w:rFonts w:ascii="Lato" w:hAnsi="Lato" w:cs="Arial"/>
          <w:color w:val="000000"/>
          <w:sz w:val="20"/>
          <w:szCs w:val="20"/>
        </w:rPr>
        <w:t>: do 10 minut</w:t>
      </w:r>
    </w:p>
    <w:p w14:paraId="3BD47027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Temperatura stosowania: +5°C do +25°C</w:t>
      </w:r>
    </w:p>
    <w:p w14:paraId="2FE100DD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 xml:space="preserve">Wytrzymałość na ściskanie (28 dni): ≥ 10 </w:t>
      </w:r>
      <w:proofErr w:type="spellStart"/>
      <w:r w:rsidRPr="006620DE">
        <w:rPr>
          <w:rFonts w:ascii="Lato" w:hAnsi="Lato" w:cs="Arial"/>
          <w:color w:val="000000"/>
          <w:sz w:val="20"/>
          <w:szCs w:val="20"/>
        </w:rPr>
        <w:t>MPa</w:t>
      </w:r>
      <w:proofErr w:type="spellEnd"/>
    </w:p>
    <w:p w14:paraId="41520383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 xml:space="preserve">Przyczepność do betonu (28 dni): ≥ 0,5 </w:t>
      </w:r>
      <w:proofErr w:type="spellStart"/>
      <w:r w:rsidRPr="006620DE">
        <w:rPr>
          <w:rFonts w:ascii="Lato" w:hAnsi="Lato" w:cs="Arial"/>
          <w:color w:val="000000"/>
          <w:sz w:val="20"/>
          <w:szCs w:val="20"/>
        </w:rPr>
        <w:t>MPa</w:t>
      </w:r>
      <w:proofErr w:type="spellEnd"/>
    </w:p>
    <w:p w14:paraId="772639D7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Mrozoodporność: ≥ 50 cykli</w:t>
      </w:r>
    </w:p>
    <w:p w14:paraId="6CF16DD7" w14:textId="77777777" w:rsid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Wodochłonność: &lt; 6%</w:t>
      </w:r>
    </w:p>
    <w:p w14:paraId="653DABED" w14:textId="2F33AFF1" w:rsidR="00C142D2" w:rsidRPr="006620DE" w:rsidRDefault="006620DE" w:rsidP="006620DE">
      <w:pPr>
        <w:pStyle w:val="Akapitzlist"/>
        <w:numPr>
          <w:ilvl w:val="0"/>
          <w:numId w:val="26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Klasa zaprawy wg PN-EN 13888: CG2 WA</w:t>
      </w:r>
    </w:p>
    <w:p w14:paraId="09F98E53" w14:textId="26D4DA7A" w:rsidR="00C142D2" w:rsidRPr="006E39D4" w:rsidRDefault="003D197F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lastRenderedPageBreak/>
        <w:t>SPOSÓB UŻYCIA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3E02DA10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 xml:space="preserve">przygotowanie </w:t>
      </w:r>
      <w:r w:rsidR="003D197F">
        <w:rPr>
          <w:rFonts w:ascii="Lato" w:hAnsi="Lato"/>
          <w:b/>
          <w:bCs/>
        </w:rPr>
        <w:t>podłoża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nakładanie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wydajność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4051C167" w:rsidR="00C142D2" w:rsidRDefault="00C142D2" w:rsidP="006620DE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 xml:space="preserve">PRZYGOTOWANIE </w:t>
      </w:r>
      <w:r w:rsidR="003D197F">
        <w:rPr>
          <w:rFonts w:ascii="Lato" w:hAnsi="Lato"/>
          <w:b/>
          <w:bCs/>
          <w:sz w:val="20"/>
          <w:szCs w:val="20"/>
        </w:rPr>
        <w:t>PODŁOŻA</w:t>
      </w:r>
    </w:p>
    <w:p w14:paraId="1B755181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1A005C50" w14:textId="6D365EA1" w:rsidR="00004508" w:rsidRDefault="006620DE" w:rsidP="00C142D2">
      <w:pPr>
        <w:ind w:left="360" w:right="543"/>
        <w:rPr>
          <w:rFonts w:ascii="Lato" w:hAnsi="Lato" w:cs="Arial"/>
          <w:color w:val="000000"/>
          <w:sz w:val="20"/>
          <w:szCs w:val="20"/>
        </w:rPr>
      </w:pPr>
      <w:r w:rsidRPr="006620DE">
        <w:rPr>
          <w:rFonts w:ascii="Lato" w:hAnsi="Lato" w:cs="Arial"/>
          <w:color w:val="000000"/>
          <w:sz w:val="20"/>
          <w:szCs w:val="20"/>
        </w:rPr>
        <w:t>Powierzchnia powinna być nośna, czysta i wolna od zanieczyszczeń. Podłoża chłonne należy lekko zwilżyć wodą.</w:t>
      </w:r>
    </w:p>
    <w:p w14:paraId="7FDE6198" w14:textId="77777777" w:rsidR="006620DE" w:rsidRPr="004505DD" w:rsidRDefault="006620DE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EC48778" w:rsidR="00C142D2" w:rsidRDefault="003D197F" w:rsidP="006620DE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NAKŁADANIE</w:t>
      </w:r>
    </w:p>
    <w:p w14:paraId="548DFCFB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7877A17F" w14:textId="09E32518" w:rsidR="00004508" w:rsidRDefault="006620DE" w:rsidP="00C142D2">
      <w:pPr>
        <w:ind w:left="360" w:right="543"/>
        <w:rPr>
          <w:rFonts w:ascii="Lato" w:hAnsi="Lato" w:cs="Arial"/>
          <w:sz w:val="20"/>
          <w:szCs w:val="20"/>
        </w:rPr>
      </w:pPr>
      <w:r w:rsidRPr="006620DE">
        <w:rPr>
          <w:rFonts w:ascii="Lato" w:hAnsi="Lato" w:cs="Arial"/>
          <w:sz w:val="20"/>
          <w:szCs w:val="20"/>
        </w:rPr>
        <w:t>Suchą mieszankę wsypać do wody i wymieszać do uzyskania jednolitej masy. Po 5 minutach ponownie wymieszać. Nakładać pacą zębatą (klejenie) lub gumową pacą (fugowanie). Spoiny wygładzić i zmyć gąbką po wstępnym związaniu zaprawy.</w:t>
      </w:r>
    </w:p>
    <w:p w14:paraId="6EB6F8E4" w14:textId="77777777" w:rsidR="006620DE" w:rsidRDefault="006620DE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662F02B9" w:rsidR="00C142D2" w:rsidRPr="003D197F" w:rsidRDefault="003D197F" w:rsidP="006620D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WYDAJNOŚĆ</w:t>
      </w:r>
    </w:p>
    <w:p w14:paraId="34884F5F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7DB81C1E" w14:textId="77777777" w:rsidR="006620DE" w:rsidRPr="006620DE" w:rsidRDefault="006620DE" w:rsidP="006620DE">
      <w:pPr>
        <w:pStyle w:val="Akapitzlist"/>
        <w:numPr>
          <w:ilvl w:val="0"/>
          <w:numId w:val="17"/>
        </w:numPr>
        <w:ind w:right="543"/>
        <w:rPr>
          <w:rFonts w:ascii="Lato" w:hAnsi="Lato" w:cs="Arial"/>
          <w:sz w:val="20"/>
          <w:szCs w:val="20"/>
        </w:rPr>
      </w:pPr>
      <w:r w:rsidRPr="006620DE">
        <w:rPr>
          <w:rFonts w:ascii="Lato" w:hAnsi="Lato" w:cs="Arial"/>
          <w:sz w:val="20"/>
          <w:szCs w:val="20"/>
        </w:rPr>
        <w:t>przy klejeniu: ok. 3–5 kg/m²,</w:t>
      </w:r>
    </w:p>
    <w:p w14:paraId="1B1BAC27" w14:textId="77777777" w:rsidR="006620DE" w:rsidRPr="006620DE" w:rsidRDefault="006620DE" w:rsidP="006620DE">
      <w:pPr>
        <w:ind w:left="360" w:right="543"/>
        <w:rPr>
          <w:rFonts w:ascii="Lato" w:hAnsi="Lato" w:cs="Arial"/>
          <w:sz w:val="20"/>
          <w:szCs w:val="20"/>
        </w:rPr>
      </w:pPr>
    </w:p>
    <w:p w14:paraId="58F16DE1" w14:textId="0FA81463" w:rsidR="00C142D2" w:rsidRPr="006620DE" w:rsidRDefault="006620DE" w:rsidP="006620DE">
      <w:pPr>
        <w:pStyle w:val="Akapitzlist"/>
        <w:numPr>
          <w:ilvl w:val="0"/>
          <w:numId w:val="17"/>
        </w:numPr>
        <w:ind w:right="543"/>
        <w:rPr>
          <w:rFonts w:ascii="Lato" w:hAnsi="Lato"/>
          <w:sz w:val="20"/>
          <w:szCs w:val="20"/>
        </w:rPr>
      </w:pPr>
      <w:r w:rsidRPr="006620DE">
        <w:rPr>
          <w:rFonts w:ascii="Lato" w:hAnsi="Lato" w:cs="Arial"/>
          <w:sz w:val="20"/>
          <w:szCs w:val="20"/>
        </w:rPr>
        <w:t>przy fugowaniu: ok. 0,5–1,0 kg/m² (w zależności od formatu płytek i szerokości spoin).</w:t>
      </w:r>
    </w:p>
    <w:p w14:paraId="24D55950" w14:textId="77777777" w:rsidR="006620DE" w:rsidRDefault="006620DE" w:rsidP="006620DE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41113538" w14:textId="38E78490" w:rsidR="00C142D2" w:rsidRDefault="00C142D2" w:rsidP="006620DE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835B9E8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0AE882A4" w14:textId="77777777" w:rsidR="006620DE" w:rsidRPr="006620DE" w:rsidRDefault="006620DE" w:rsidP="006620DE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mieszadło wolnoobrotowe, wiadro,</w:t>
      </w:r>
    </w:p>
    <w:p w14:paraId="14E885A1" w14:textId="77777777" w:rsidR="006620DE" w:rsidRPr="006620DE" w:rsidRDefault="006620DE" w:rsidP="006620DE">
      <w:pPr>
        <w:pStyle w:val="Akapitzlist"/>
        <w:spacing w:after="1" w:line="261" w:lineRule="auto"/>
        <w:ind w:right="543"/>
        <w:jc w:val="both"/>
        <w:rPr>
          <w:rFonts w:ascii="Lato" w:hAnsi="Lato" w:cs="Arial"/>
          <w:color w:val="19212B"/>
          <w:sz w:val="20"/>
          <w:szCs w:val="20"/>
        </w:rPr>
      </w:pPr>
    </w:p>
    <w:p w14:paraId="375B1FDF" w14:textId="77777777" w:rsidR="006620DE" w:rsidRPr="006620DE" w:rsidRDefault="006620DE" w:rsidP="006620DE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paca zębata, paca gumowa,</w:t>
      </w:r>
    </w:p>
    <w:p w14:paraId="3DE27232" w14:textId="77777777" w:rsidR="006620DE" w:rsidRPr="006620DE" w:rsidRDefault="006620DE" w:rsidP="006620DE">
      <w:pPr>
        <w:pStyle w:val="Akapitzlist"/>
        <w:spacing w:after="1" w:line="261" w:lineRule="auto"/>
        <w:ind w:right="543"/>
        <w:jc w:val="both"/>
        <w:rPr>
          <w:rFonts w:ascii="Lato" w:hAnsi="Lato" w:cs="Arial"/>
          <w:color w:val="19212B"/>
          <w:sz w:val="20"/>
          <w:szCs w:val="20"/>
        </w:rPr>
      </w:pPr>
    </w:p>
    <w:p w14:paraId="0EB6245C" w14:textId="77777777" w:rsidR="006620DE" w:rsidRPr="006620DE" w:rsidRDefault="006620DE" w:rsidP="006620DE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gąbka i szpachelka pomocnicza.</w:t>
      </w:r>
    </w:p>
    <w:p w14:paraId="4E19D29E" w14:textId="30FDABD7" w:rsidR="00C142D2" w:rsidRPr="003D197F" w:rsidRDefault="006620DE" w:rsidP="006620DE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6620DE">
        <w:rPr>
          <w:rFonts w:ascii="Lato" w:hAnsi="Lato" w:cs="Arial"/>
          <w:b/>
          <w:bCs/>
          <w:color w:val="19212B"/>
          <w:sz w:val="20"/>
          <w:szCs w:val="20"/>
        </w:rPr>
        <w:t xml:space="preserve"> </w:t>
      </w:r>
      <w:r w:rsidR="00C142D2">
        <w:rPr>
          <w:rFonts w:ascii="Lato" w:hAnsi="Lato"/>
          <w:b/>
          <w:bCs/>
        </w:rPr>
        <w:t>SKŁADOWANIE I TRANSPORT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0E2E2314" w14:textId="77777777" w:rsidR="006620DE" w:rsidRPr="006620DE" w:rsidRDefault="006620DE" w:rsidP="006620DE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Przechowywać w suchych pomieszczeniach, w oryginalnych workach papierowych.</w:t>
      </w:r>
    </w:p>
    <w:p w14:paraId="1B047C53" w14:textId="77777777" w:rsidR="006620DE" w:rsidRPr="006620DE" w:rsidRDefault="006620DE" w:rsidP="006620DE">
      <w:pPr>
        <w:ind w:right="543"/>
        <w:rPr>
          <w:rFonts w:ascii="Lato" w:hAnsi="Lato" w:cs="Arial"/>
          <w:color w:val="19212B"/>
          <w:sz w:val="20"/>
          <w:szCs w:val="20"/>
        </w:rPr>
      </w:pPr>
    </w:p>
    <w:p w14:paraId="16224FA0" w14:textId="77777777" w:rsidR="006620DE" w:rsidRPr="006620DE" w:rsidRDefault="006620DE" w:rsidP="006620DE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Chronić przed zawilgoceniem.</w:t>
      </w:r>
    </w:p>
    <w:p w14:paraId="3D556DF0" w14:textId="77777777" w:rsidR="006620DE" w:rsidRPr="006620DE" w:rsidRDefault="006620DE" w:rsidP="006620DE">
      <w:pPr>
        <w:ind w:right="543"/>
        <w:rPr>
          <w:rFonts w:ascii="Lato" w:hAnsi="Lato" w:cs="Arial"/>
          <w:color w:val="19212B"/>
          <w:sz w:val="20"/>
          <w:szCs w:val="20"/>
        </w:rPr>
      </w:pPr>
    </w:p>
    <w:p w14:paraId="11676E9A" w14:textId="77777777" w:rsidR="006620DE" w:rsidRPr="006620DE" w:rsidRDefault="006620DE" w:rsidP="006620DE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Temperatura składowania: +5°C do +25°C.</w:t>
      </w:r>
    </w:p>
    <w:p w14:paraId="480AB853" w14:textId="77777777" w:rsidR="006620DE" w:rsidRPr="006620DE" w:rsidRDefault="006620DE" w:rsidP="006620DE">
      <w:pPr>
        <w:ind w:right="543"/>
        <w:rPr>
          <w:rFonts w:ascii="Lato" w:hAnsi="Lato" w:cs="Arial"/>
          <w:color w:val="19212B"/>
          <w:sz w:val="20"/>
          <w:szCs w:val="20"/>
        </w:rPr>
      </w:pPr>
    </w:p>
    <w:p w14:paraId="5F403E1E" w14:textId="77777777" w:rsidR="006620DE" w:rsidRDefault="006620DE" w:rsidP="006620DE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Okres trwałości: 12 miesięcy od daty produkcji.</w:t>
      </w:r>
    </w:p>
    <w:p w14:paraId="3E9BF7FD" w14:textId="77777777" w:rsidR="006620DE" w:rsidRPr="006620DE" w:rsidRDefault="006620DE" w:rsidP="006620DE">
      <w:pPr>
        <w:pStyle w:val="Akapitzlist"/>
        <w:rPr>
          <w:rFonts w:ascii="Lato" w:hAnsi="Lato" w:cs="Arial"/>
          <w:color w:val="19212B"/>
          <w:sz w:val="20"/>
          <w:szCs w:val="20"/>
        </w:rPr>
      </w:pPr>
    </w:p>
    <w:p w14:paraId="088E9A3D" w14:textId="0D39034C" w:rsidR="006620DE" w:rsidRPr="006620DE" w:rsidRDefault="006620DE" w:rsidP="006620DE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Produkt nie jest klasyfikowany jako niebezpieczny w transporcie ADR/IMDG/IATA.</w:t>
      </w:r>
    </w:p>
    <w:p w14:paraId="63A7A6BB" w14:textId="455D46A4" w:rsidR="006620DE" w:rsidRDefault="006620DE" w:rsidP="006620DE">
      <w:pPr>
        <w:pStyle w:val="Akapitzlist"/>
        <w:numPr>
          <w:ilvl w:val="0"/>
          <w:numId w:val="16"/>
        </w:numPr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BEZPIECZEŃSTWO </w:t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1B988175" w14:textId="77777777" w:rsidR="006620DE" w:rsidRDefault="006620DE" w:rsidP="006620DE">
      <w:pPr>
        <w:pStyle w:val="Akapitzlist"/>
        <w:numPr>
          <w:ilvl w:val="0"/>
          <w:numId w:val="28"/>
        </w:numPr>
        <w:tabs>
          <w:tab w:val="left" w:pos="1275"/>
        </w:tabs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Produkt zawiera cement – w kontakcie z wodą działa drażniąco na oczy, drogi oddechowe i skórę.</w:t>
      </w:r>
    </w:p>
    <w:p w14:paraId="5364ED6E" w14:textId="77777777" w:rsidR="006620DE" w:rsidRDefault="006620DE" w:rsidP="006620DE">
      <w:pPr>
        <w:pStyle w:val="Akapitzlist"/>
        <w:numPr>
          <w:ilvl w:val="0"/>
          <w:numId w:val="28"/>
        </w:numPr>
        <w:tabs>
          <w:tab w:val="left" w:pos="1275"/>
        </w:tabs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Może powodować reakcje alergiczne (zawartość chromianów).</w:t>
      </w:r>
    </w:p>
    <w:p w14:paraId="5890F721" w14:textId="77777777" w:rsidR="006620DE" w:rsidRDefault="006620DE" w:rsidP="006620DE">
      <w:pPr>
        <w:pStyle w:val="Akapitzlist"/>
        <w:numPr>
          <w:ilvl w:val="0"/>
          <w:numId w:val="28"/>
        </w:numPr>
        <w:tabs>
          <w:tab w:val="left" w:pos="1275"/>
        </w:tabs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Stosować rękawice, okulary ochronne i odzież roboczą.</w:t>
      </w:r>
    </w:p>
    <w:p w14:paraId="54BE6FAF" w14:textId="77777777" w:rsidR="006620DE" w:rsidRDefault="006620DE" w:rsidP="006620DE">
      <w:pPr>
        <w:pStyle w:val="Akapitzlist"/>
        <w:numPr>
          <w:ilvl w:val="0"/>
          <w:numId w:val="28"/>
        </w:numPr>
        <w:tabs>
          <w:tab w:val="left" w:pos="1275"/>
        </w:tabs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Chronić przed dziećmi.</w:t>
      </w:r>
    </w:p>
    <w:p w14:paraId="3B2EAE75" w14:textId="0EB51A4B" w:rsidR="006620DE" w:rsidRPr="006620DE" w:rsidRDefault="006620DE" w:rsidP="006620DE">
      <w:pPr>
        <w:pStyle w:val="Akapitzlist"/>
        <w:numPr>
          <w:ilvl w:val="0"/>
          <w:numId w:val="28"/>
        </w:numPr>
        <w:tabs>
          <w:tab w:val="left" w:pos="1275"/>
        </w:tabs>
        <w:rPr>
          <w:rFonts w:ascii="Lato" w:hAnsi="Lato" w:cs="Arial"/>
          <w:color w:val="19212B"/>
          <w:sz w:val="20"/>
          <w:szCs w:val="20"/>
        </w:rPr>
      </w:pPr>
      <w:r w:rsidRPr="006620DE">
        <w:rPr>
          <w:rFonts w:ascii="Lato" w:hAnsi="Lato" w:cs="Arial"/>
          <w:color w:val="19212B"/>
          <w:sz w:val="20"/>
          <w:szCs w:val="20"/>
        </w:rPr>
        <w:t>W przypadku kontaktu z oczami natychmiast przemyć dużą ilością wody i skonsultować się z lekarzem</w:t>
      </w:r>
    </w:p>
    <w:sectPr w:rsidR="006620DE" w:rsidRPr="006620DE" w:rsidSect="00ED4A1A">
      <w:headerReference w:type="even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116642">
      <w:tc>
        <w:tcPr>
          <w:tcW w:w="3539" w:type="dxa"/>
        </w:tcPr>
        <w:p w14:paraId="339C9E7A" w14:textId="2458E30C" w:rsidR="00DC2AFA" w:rsidRPr="003F19EE" w:rsidRDefault="00DC2AFA" w:rsidP="00D24DA3">
          <w:pPr>
            <w:spacing w:line="259" w:lineRule="auto"/>
            <w:rPr>
              <w:rFonts w:ascii="Lato" w:hAnsi="Lato"/>
              <w:b/>
              <w:sz w:val="14"/>
              <w:szCs w:val="14"/>
            </w:rPr>
          </w:pPr>
          <w:r w:rsidRPr="003F19EE">
            <w:rPr>
              <w:rFonts w:ascii="Lato" w:hAnsi="Lato"/>
              <w:b/>
              <w:sz w:val="14"/>
              <w:szCs w:val="14"/>
            </w:rPr>
            <w:t>www.maxstone.pl</w:t>
          </w:r>
        </w:p>
        <w:p w14:paraId="1A788A43" w14:textId="1A4B26ED" w:rsidR="00DC2AFA" w:rsidRPr="00D24DA3" w:rsidRDefault="00DC2AFA" w:rsidP="00D24DA3">
          <w:pPr>
            <w:spacing w:line="259" w:lineRule="auto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 xml:space="preserve">Producent / 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Manufacturer</w:t>
          </w:r>
          <w:proofErr w:type="spellEnd"/>
        </w:p>
        <w:p w14:paraId="1D5CDAF3" w14:textId="5FCEC4D5" w:rsidR="00DC2AFA" w:rsidRPr="00D24DA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>Max-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Stone</w:t>
          </w:r>
          <w:proofErr w:type="spellEnd"/>
          <w:r w:rsidRPr="00D24DA3">
            <w:rPr>
              <w:rFonts w:ascii="Lato" w:hAnsi="Lato"/>
              <w:b/>
              <w:sz w:val="12"/>
              <w:szCs w:val="12"/>
            </w:rPr>
            <w:t xml:space="preserve"> sp. z o.o. sp. k.</w:t>
          </w:r>
        </w:p>
        <w:p w14:paraId="0E484F02" w14:textId="1A620476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>Ul. Prezydenta Ryszarda</w:t>
          </w:r>
        </w:p>
        <w:p w14:paraId="070BB215" w14:textId="3D51D79E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66BB8580" w14:textId="07C99D72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  <w:vAlign w:val="center"/>
        </w:tcPr>
        <w:p w14:paraId="42FD7058" w14:textId="77777777" w:rsidR="00DC2AFA" w:rsidRDefault="00DC2AFA" w:rsidP="00116642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3E25208D" w14:textId="075CC4DD" w:rsidR="00DC2AFA" w:rsidRDefault="00CA2881" w:rsidP="00CA2881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sz w:val="16"/>
              <w:szCs w:val="16"/>
            </w:rPr>
            <w:t xml:space="preserve">                                              </w:t>
          </w:r>
          <w:r w:rsidR="00DC2AFA"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="00DC2AFA"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7E6C6C">
            <w:rPr>
              <w:rFonts w:ascii="Lato Black" w:hAnsi="Lato Black"/>
              <w:sz w:val="16"/>
              <w:szCs w:val="16"/>
            </w:rPr>
            <w:t>5</w:t>
          </w:r>
          <w:r w:rsidR="00DC2AFA" w:rsidRPr="00990579">
            <w:rPr>
              <w:rFonts w:ascii="Lato Black" w:hAnsi="Lato Black"/>
              <w:sz w:val="16"/>
              <w:szCs w:val="16"/>
            </w:rPr>
            <w:t>//</w:t>
          </w:r>
          <w:r w:rsidR="00DC2AFA">
            <w:rPr>
              <w:rFonts w:ascii="Lato Black" w:hAnsi="Lato Black"/>
              <w:sz w:val="16"/>
              <w:szCs w:val="16"/>
            </w:rPr>
            <w:t>CHE</w:t>
          </w:r>
          <w:r w:rsidR="00DC2AFA" w:rsidRPr="00990579">
            <w:rPr>
              <w:rFonts w:ascii="Lato Black" w:hAnsi="Lato Black"/>
              <w:sz w:val="16"/>
              <w:szCs w:val="16"/>
            </w:rPr>
            <w:t>/202</w:t>
          </w:r>
          <w:r w:rsidR="004D0AEF">
            <w:rPr>
              <w:rFonts w:ascii="Lato Black" w:hAnsi="Lato Black"/>
              <w:sz w:val="16"/>
              <w:szCs w:val="16"/>
            </w:rPr>
            <w:t>4</w:t>
          </w:r>
        </w:p>
        <w:p w14:paraId="315E8602" w14:textId="5475272D" w:rsidR="00DC2AFA" w:rsidRPr="00726634" w:rsidRDefault="00DC2AFA" w:rsidP="00116642">
          <w:pPr>
            <w:spacing w:line="259" w:lineRule="auto"/>
            <w:jc w:val="right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4D0AEF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4D0AEF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4D0AEF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247CAD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3F19EE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3F19EE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A76E2"/>
    <w:multiLevelType w:val="multilevel"/>
    <w:tmpl w:val="2906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F623D"/>
    <w:multiLevelType w:val="hybridMultilevel"/>
    <w:tmpl w:val="F1D87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C1352"/>
    <w:multiLevelType w:val="hybridMultilevel"/>
    <w:tmpl w:val="B59EF2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D0B8A"/>
    <w:multiLevelType w:val="hybridMultilevel"/>
    <w:tmpl w:val="B752483C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5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43973"/>
    <w:multiLevelType w:val="hybridMultilevel"/>
    <w:tmpl w:val="EDB03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C6286"/>
    <w:multiLevelType w:val="hybridMultilevel"/>
    <w:tmpl w:val="51DCD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1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304AFA"/>
    <w:multiLevelType w:val="hybridMultilevel"/>
    <w:tmpl w:val="1D102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5914F3"/>
    <w:multiLevelType w:val="multilevel"/>
    <w:tmpl w:val="DE16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E2DC6"/>
    <w:multiLevelType w:val="hybridMultilevel"/>
    <w:tmpl w:val="83D28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F4014"/>
    <w:multiLevelType w:val="hybridMultilevel"/>
    <w:tmpl w:val="DC483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767917511">
    <w:abstractNumId w:val="13"/>
  </w:num>
  <w:num w:numId="2" w16cid:durableId="1684360258">
    <w:abstractNumId w:val="8"/>
  </w:num>
  <w:num w:numId="3" w16cid:durableId="583610101">
    <w:abstractNumId w:val="14"/>
  </w:num>
  <w:num w:numId="4" w16cid:durableId="470178665">
    <w:abstractNumId w:val="16"/>
  </w:num>
  <w:num w:numId="5" w16cid:durableId="164404640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0738633">
    <w:abstractNumId w:val="15"/>
  </w:num>
  <w:num w:numId="7" w16cid:durableId="2146729756">
    <w:abstractNumId w:val="15"/>
  </w:num>
  <w:num w:numId="8" w16cid:durableId="1251811311">
    <w:abstractNumId w:val="3"/>
  </w:num>
  <w:num w:numId="9" w16cid:durableId="2082217684">
    <w:abstractNumId w:val="21"/>
  </w:num>
  <w:num w:numId="10" w16cid:durableId="906722248">
    <w:abstractNumId w:val="17"/>
  </w:num>
  <w:num w:numId="11" w16cid:durableId="166100168">
    <w:abstractNumId w:val="6"/>
  </w:num>
  <w:num w:numId="12" w16cid:durableId="1553037214">
    <w:abstractNumId w:val="25"/>
  </w:num>
  <w:num w:numId="13" w16cid:durableId="418252423">
    <w:abstractNumId w:val="10"/>
  </w:num>
  <w:num w:numId="14" w16cid:durableId="91557205">
    <w:abstractNumId w:val="12"/>
  </w:num>
  <w:num w:numId="15" w16cid:durableId="703022275">
    <w:abstractNumId w:val="5"/>
  </w:num>
  <w:num w:numId="16" w16cid:durableId="1380939143">
    <w:abstractNumId w:val="11"/>
  </w:num>
  <w:num w:numId="17" w16cid:durableId="1859734539">
    <w:abstractNumId w:val="7"/>
  </w:num>
  <w:num w:numId="18" w16cid:durableId="2101677171">
    <w:abstractNumId w:val="24"/>
  </w:num>
  <w:num w:numId="19" w16cid:durableId="1455640209">
    <w:abstractNumId w:val="19"/>
  </w:num>
  <w:num w:numId="20" w16cid:durableId="1188637310">
    <w:abstractNumId w:val="20"/>
  </w:num>
  <w:num w:numId="21" w16cid:durableId="1776821779">
    <w:abstractNumId w:val="0"/>
  </w:num>
  <w:num w:numId="22" w16cid:durableId="502164621">
    <w:abstractNumId w:val="9"/>
  </w:num>
  <w:num w:numId="23" w16cid:durableId="1717729356">
    <w:abstractNumId w:val="18"/>
  </w:num>
  <w:num w:numId="24" w16cid:durableId="231277554">
    <w:abstractNumId w:val="2"/>
  </w:num>
  <w:num w:numId="25" w16cid:durableId="2055500588">
    <w:abstractNumId w:val="4"/>
  </w:num>
  <w:num w:numId="26" w16cid:durableId="77483642">
    <w:abstractNumId w:val="22"/>
  </w:num>
  <w:num w:numId="27" w16cid:durableId="157044947">
    <w:abstractNumId w:val="23"/>
  </w:num>
  <w:num w:numId="28" w16cid:durableId="146095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4508"/>
    <w:rsid w:val="0001062A"/>
    <w:rsid w:val="00016462"/>
    <w:rsid w:val="00080AD2"/>
    <w:rsid w:val="000968B1"/>
    <w:rsid w:val="000A32C8"/>
    <w:rsid w:val="000C1501"/>
    <w:rsid w:val="000D1DB8"/>
    <w:rsid w:val="00103006"/>
    <w:rsid w:val="00116642"/>
    <w:rsid w:val="001476A4"/>
    <w:rsid w:val="00160C04"/>
    <w:rsid w:val="00166B6E"/>
    <w:rsid w:val="00193E31"/>
    <w:rsid w:val="001C3408"/>
    <w:rsid w:val="001E4956"/>
    <w:rsid w:val="001F72BE"/>
    <w:rsid w:val="001F75FD"/>
    <w:rsid w:val="00217ABC"/>
    <w:rsid w:val="0022543E"/>
    <w:rsid w:val="00240DF9"/>
    <w:rsid w:val="00293236"/>
    <w:rsid w:val="002A6180"/>
    <w:rsid w:val="002D4CF7"/>
    <w:rsid w:val="002D5D90"/>
    <w:rsid w:val="002F0914"/>
    <w:rsid w:val="00303FCB"/>
    <w:rsid w:val="003211E5"/>
    <w:rsid w:val="00326485"/>
    <w:rsid w:val="00340B68"/>
    <w:rsid w:val="00351E0F"/>
    <w:rsid w:val="003D197F"/>
    <w:rsid w:val="003F19EE"/>
    <w:rsid w:val="00400890"/>
    <w:rsid w:val="00425EBE"/>
    <w:rsid w:val="004626A1"/>
    <w:rsid w:val="00466B49"/>
    <w:rsid w:val="00490BAA"/>
    <w:rsid w:val="00490E47"/>
    <w:rsid w:val="004912C8"/>
    <w:rsid w:val="004A10AB"/>
    <w:rsid w:val="004B4D1F"/>
    <w:rsid w:val="004D0AEF"/>
    <w:rsid w:val="00531131"/>
    <w:rsid w:val="0057643B"/>
    <w:rsid w:val="00582340"/>
    <w:rsid w:val="005B6EEE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620DE"/>
    <w:rsid w:val="006769C8"/>
    <w:rsid w:val="006F49DE"/>
    <w:rsid w:val="00735138"/>
    <w:rsid w:val="007405ED"/>
    <w:rsid w:val="00761AD5"/>
    <w:rsid w:val="0076530E"/>
    <w:rsid w:val="00774C64"/>
    <w:rsid w:val="00795438"/>
    <w:rsid w:val="007A0ACA"/>
    <w:rsid w:val="007C1ADA"/>
    <w:rsid w:val="007E6C6C"/>
    <w:rsid w:val="00815E0F"/>
    <w:rsid w:val="00825630"/>
    <w:rsid w:val="00831C84"/>
    <w:rsid w:val="00847F94"/>
    <w:rsid w:val="008842B9"/>
    <w:rsid w:val="00892B6E"/>
    <w:rsid w:val="008A59AC"/>
    <w:rsid w:val="008E57FC"/>
    <w:rsid w:val="009026C2"/>
    <w:rsid w:val="00912514"/>
    <w:rsid w:val="009252B0"/>
    <w:rsid w:val="0095218D"/>
    <w:rsid w:val="009634C9"/>
    <w:rsid w:val="00984B48"/>
    <w:rsid w:val="00986DE7"/>
    <w:rsid w:val="00996396"/>
    <w:rsid w:val="009E2CDF"/>
    <w:rsid w:val="00A000FE"/>
    <w:rsid w:val="00A20CA1"/>
    <w:rsid w:val="00A3412F"/>
    <w:rsid w:val="00A37CBE"/>
    <w:rsid w:val="00AA1A93"/>
    <w:rsid w:val="00AB530A"/>
    <w:rsid w:val="00AB6108"/>
    <w:rsid w:val="00B07437"/>
    <w:rsid w:val="00B112F2"/>
    <w:rsid w:val="00B172F0"/>
    <w:rsid w:val="00B32541"/>
    <w:rsid w:val="00B4601D"/>
    <w:rsid w:val="00B51A8D"/>
    <w:rsid w:val="00B540B4"/>
    <w:rsid w:val="00B9146D"/>
    <w:rsid w:val="00BB25F0"/>
    <w:rsid w:val="00BD116C"/>
    <w:rsid w:val="00C142D2"/>
    <w:rsid w:val="00C15F88"/>
    <w:rsid w:val="00C2320D"/>
    <w:rsid w:val="00C23758"/>
    <w:rsid w:val="00C41E4E"/>
    <w:rsid w:val="00C45BED"/>
    <w:rsid w:val="00C4605B"/>
    <w:rsid w:val="00C469B5"/>
    <w:rsid w:val="00C56688"/>
    <w:rsid w:val="00C73407"/>
    <w:rsid w:val="00C91773"/>
    <w:rsid w:val="00CA2881"/>
    <w:rsid w:val="00CA7EE8"/>
    <w:rsid w:val="00CB0BB9"/>
    <w:rsid w:val="00CB1B41"/>
    <w:rsid w:val="00CD1BD9"/>
    <w:rsid w:val="00D11CF5"/>
    <w:rsid w:val="00D24DA3"/>
    <w:rsid w:val="00D41673"/>
    <w:rsid w:val="00D6505D"/>
    <w:rsid w:val="00D82F36"/>
    <w:rsid w:val="00DC187D"/>
    <w:rsid w:val="00DC2AFA"/>
    <w:rsid w:val="00DF00AE"/>
    <w:rsid w:val="00DF3947"/>
    <w:rsid w:val="00E071EA"/>
    <w:rsid w:val="00ED4A1A"/>
    <w:rsid w:val="00EF21B5"/>
    <w:rsid w:val="00F17468"/>
    <w:rsid w:val="00F31717"/>
    <w:rsid w:val="00F43728"/>
    <w:rsid w:val="00F4593F"/>
    <w:rsid w:val="00F639BE"/>
    <w:rsid w:val="00F82D6F"/>
    <w:rsid w:val="00F96059"/>
    <w:rsid w:val="00F9745C"/>
    <w:rsid w:val="00FC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411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8</cp:revision>
  <cp:lastPrinted>2024-10-01T09:47:00Z</cp:lastPrinted>
  <dcterms:created xsi:type="dcterms:W3CDTF">2025-10-02T11:50:00Z</dcterms:created>
  <dcterms:modified xsi:type="dcterms:W3CDTF">2025-10-09T05:35:00Z</dcterms:modified>
</cp:coreProperties>
</file>