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5CB214A4" w:rsidR="00C142D2" w:rsidRDefault="007A439C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LAKIER</w:t>
      </w:r>
      <w:r w:rsidR="00847F94">
        <w:rPr>
          <w:rFonts w:ascii="Lato Hairline" w:hAnsi="Lato Hairline"/>
          <w:b/>
          <w:sz w:val="56"/>
          <w:szCs w:val="56"/>
        </w:rPr>
        <w:t xml:space="preserve"> </w:t>
      </w:r>
    </w:p>
    <w:p w14:paraId="27F20A4F" w14:textId="4DEC718B" w:rsidR="00847F94" w:rsidRPr="00847F94" w:rsidRDefault="007A439C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LAKIER DO DESKI ELASTYCZNEJ</w:t>
      </w:r>
    </w:p>
    <w:p w14:paraId="3CCE8054" w14:textId="513C1F7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20CC817C" w:rsidR="00C142D2" w:rsidRDefault="00131B1C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19392655" wp14:editId="35F46883">
            <wp:extent cx="4998085" cy="4998085"/>
            <wp:effectExtent l="0" t="0" r="0" b="0"/>
            <wp:docPr id="17940578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6E29265F" w14:textId="5C37C9E5" w:rsidR="00847F94" w:rsidRDefault="00847F94" w:rsidP="00131B1C">
      <w:pPr>
        <w:spacing w:after="204" w:line="259" w:lineRule="auto"/>
        <w:ind w:right="54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4D52EA49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="009E010A" w:rsidRPr="009E010A">
        <w:rPr>
          <w:rFonts w:ascii="Lato Black" w:hAnsi="Lato Black"/>
          <w:bCs/>
          <w:sz w:val="20"/>
          <w:szCs w:val="20"/>
        </w:rPr>
        <w:t>PARAMETRY TECHNICZNE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3BC82C16" w:rsidR="00C142D2" w:rsidRDefault="009E010A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 w:rsidRPr="009E010A">
        <w:rPr>
          <w:rFonts w:ascii="Lato Black" w:hAnsi="Lato Black"/>
          <w:bCs/>
          <w:sz w:val="20"/>
          <w:szCs w:val="20"/>
        </w:rPr>
        <w:t>BEZPIECZEŃSTWO</w:t>
      </w:r>
    </w:p>
    <w:p w14:paraId="524488E0" w14:textId="2A43CC6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6C528CE7" w14:textId="5F9F1ACB" w:rsidR="00C142D2" w:rsidRDefault="00131B1C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C592A53" w14:textId="77777777" w:rsidR="009813BA" w:rsidRDefault="009813BA" w:rsidP="009813BA">
      <w:pPr>
        <w:spacing w:after="204" w:line="259" w:lineRule="auto"/>
        <w:ind w:left="360" w:right="543"/>
        <w:rPr>
          <w:rFonts w:ascii="Lato" w:hAnsi="Lato" w:cs="Arial"/>
          <w:color w:val="000000"/>
          <w:sz w:val="20"/>
          <w:szCs w:val="20"/>
        </w:rPr>
      </w:pPr>
      <w:r w:rsidRPr="009813BA">
        <w:rPr>
          <w:rFonts w:ascii="Lato" w:hAnsi="Lato" w:cs="Arial"/>
          <w:color w:val="000000"/>
          <w:sz w:val="20"/>
          <w:szCs w:val="20"/>
        </w:rPr>
        <w:t>Akrylowy lakier przeznaczony do ostatecznego zabezpieczania deski elastycznej Max-</w:t>
      </w:r>
      <w:proofErr w:type="spellStart"/>
      <w:r w:rsidRPr="009813BA">
        <w:rPr>
          <w:rFonts w:ascii="Lato" w:hAnsi="Lato" w:cs="Arial"/>
          <w:color w:val="000000"/>
          <w:sz w:val="20"/>
          <w:szCs w:val="20"/>
        </w:rPr>
        <w:t>Stone</w:t>
      </w:r>
      <w:proofErr w:type="spellEnd"/>
      <w:r w:rsidRPr="009813BA">
        <w:rPr>
          <w:rFonts w:ascii="Lato" w:hAnsi="Lato" w:cs="Arial"/>
          <w:color w:val="000000"/>
          <w:sz w:val="20"/>
          <w:szCs w:val="20"/>
        </w:rPr>
        <w:t>. Tworzy bezbarwną powłokę ochronną, która ułatwia utrzymanie powierzchni w czystości, zwiększa odporność na ścieranie na mokro oraz zabezpiecza przed zabrudzeniami.</w:t>
      </w:r>
    </w:p>
    <w:p w14:paraId="39795860" w14:textId="54313CA9" w:rsidR="00C142D2" w:rsidRPr="009813BA" w:rsidRDefault="00C142D2" w:rsidP="009813B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9813BA">
        <w:rPr>
          <w:rFonts w:ascii="Lato" w:hAnsi="Lato"/>
          <w:b/>
        </w:rPr>
        <w:t>SPECYFIKACJA PRODUKTU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03BE2AAD" w14:textId="77777777" w:rsidR="002304B1" w:rsidRP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Rodzaj: wodny lakier akrylowy</w:t>
      </w:r>
    </w:p>
    <w:p w14:paraId="39F41316" w14:textId="77777777" w:rsid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Postać: ciecz gotowa do użycia</w:t>
      </w:r>
    </w:p>
    <w:p w14:paraId="0E1460C1" w14:textId="77777777" w:rsidR="002304B1" w:rsidRP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Kolor: bezbarwny (mat/półmat)</w:t>
      </w:r>
    </w:p>
    <w:p w14:paraId="66AA08E2" w14:textId="77777777" w:rsid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Skład: wodna dyspersja polimeru akrylowego, dodatki uszlachetniające</w:t>
      </w:r>
    </w:p>
    <w:p w14:paraId="5080EF5B" w14:textId="77777777" w:rsid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Gęstość: ok. 1,0 g/cm³</w:t>
      </w:r>
    </w:p>
    <w:p w14:paraId="369D8A8C" w14:textId="77777777" w:rsidR="002304B1" w:rsidRDefault="002304B1" w:rsidP="002304B1">
      <w:pPr>
        <w:pStyle w:val="NormalnyWeb"/>
        <w:numPr>
          <w:ilvl w:val="0"/>
          <w:numId w:val="20"/>
        </w:numPr>
      </w:pPr>
      <w:proofErr w:type="spellStart"/>
      <w:r w:rsidRPr="002304B1">
        <w:rPr>
          <w:rFonts w:ascii="Lato" w:hAnsi="Lato" w:cs="Arial"/>
          <w:color w:val="000000"/>
          <w:sz w:val="20"/>
          <w:szCs w:val="20"/>
        </w:rPr>
        <w:t>pH</w:t>
      </w:r>
      <w:proofErr w:type="spellEnd"/>
      <w:r w:rsidRPr="002304B1">
        <w:rPr>
          <w:rFonts w:ascii="Lato" w:hAnsi="Lato" w:cs="Arial"/>
          <w:color w:val="000000"/>
          <w:sz w:val="20"/>
          <w:szCs w:val="20"/>
        </w:rPr>
        <w:t>: 7 – 9</w:t>
      </w:r>
    </w:p>
    <w:p w14:paraId="54F62295" w14:textId="77777777" w:rsidR="002304B1" w:rsidRPr="002304B1" w:rsidRDefault="002304B1" w:rsidP="002304B1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Opakowanie: 1 L</w:t>
      </w:r>
    </w:p>
    <w:p w14:paraId="6C7E83B8" w14:textId="04CA808E" w:rsidR="000968B1" w:rsidRPr="009E010A" w:rsidRDefault="002304B1" w:rsidP="009E010A">
      <w:pPr>
        <w:pStyle w:val="NormalnyWeb"/>
        <w:numPr>
          <w:ilvl w:val="0"/>
          <w:numId w:val="20"/>
        </w:numPr>
      </w:pPr>
      <w:r w:rsidRPr="002304B1">
        <w:rPr>
          <w:rFonts w:ascii="Lato" w:hAnsi="Lato" w:cs="Arial"/>
          <w:color w:val="000000"/>
          <w:sz w:val="20"/>
          <w:szCs w:val="20"/>
        </w:rPr>
        <w:t>PN-EN 13300:2002</w:t>
      </w: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37D6EE35" w14:textId="67B28626" w:rsidR="00C142D2" w:rsidRPr="009E010A" w:rsidRDefault="00825630" w:rsidP="009E010A">
      <w:pPr>
        <w:ind w:right="543"/>
        <w:jc w:val="center"/>
        <w:rPr>
          <w:rFonts w:ascii="Lato" w:hAnsi="Lato"/>
          <w:bCs/>
        </w:rPr>
      </w:pPr>
      <w:r>
        <w:rPr>
          <w:rFonts w:ascii="Lato" w:hAnsi="Lato"/>
          <w:bCs/>
        </w:rPr>
        <w:t>Opakowani</w:t>
      </w:r>
      <w:r w:rsidR="00BD1A98">
        <w:rPr>
          <w:rFonts w:ascii="Lato" w:hAnsi="Lato"/>
          <w:bCs/>
        </w:rPr>
        <w:t>e</w:t>
      </w:r>
      <w:r>
        <w:rPr>
          <w:rFonts w:ascii="Lato" w:hAnsi="Lato"/>
          <w:bCs/>
        </w:rPr>
        <w:t xml:space="preserve"> </w:t>
      </w:r>
      <w:r w:rsidR="00BD1A98">
        <w:rPr>
          <w:rFonts w:ascii="Lato" w:hAnsi="Lato"/>
          <w:bCs/>
        </w:rPr>
        <w:t>1L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1F86305F" w14:textId="77777777" w:rsidR="009E010A" w:rsidRDefault="009E010A" w:rsidP="009E010A">
      <w:pPr>
        <w:pStyle w:val="Akapitzlist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Arial"/>
          <w:color w:val="000000"/>
        </w:rPr>
      </w:pPr>
      <w:r w:rsidRPr="009E010A">
        <w:rPr>
          <w:rFonts w:ascii="Calibri" w:hAnsi="Calibri" w:cs="Arial"/>
          <w:color w:val="000000"/>
        </w:rPr>
        <w:t>zabezpieczanie deski elastycznej na elewacjach i wewnątrz pomieszczeń,</w:t>
      </w:r>
    </w:p>
    <w:p w14:paraId="74540448" w14:textId="77777777" w:rsidR="009E010A" w:rsidRDefault="009E010A" w:rsidP="009E010A">
      <w:pPr>
        <w:pStyle w:val="Akapitzlist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Arial"/>
          <w:color w:val="000000"/>
        </w:rPr>
      </w:pPr>
      <w:r w:rsidRPr="009E010A">
        <w:rPr>
          <w:rFonts w:ascii="Calibri" w:hAnsi="Calibri" w:cs="Arial"/>
          <w:color w:val="000000"/>
        </w:rPr>
        <w:t>ochrona przed wilgocią, zabrudzeniami i ścieraniem,</w:t>
      </w:r>
    </w:p>
    <w:p w14:paraId="13F0A446" w14:textId="10DB92FC" w:rsidR="001F75FD" w:rsidRPr="009E010A" w:rsidRDefault="009E010A" w:rsidP="009E010A">
      <w:pPr>
        <w:pStyle w:val="Akapitzlist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Arial"/>
          <w:color w:val="000000"/>
        </w:rPr>
      </w:pPr>
      <w:r w:rsidRPr="009E010A">
        <w:rPr>
          <w:rFonts w:ascii="Calibri" w:hAnsi="Calibri" w:cs="Arial"/>
          <w:color w:val="000000"/>
        </w:rPr>
        <w:t>poprawa trwałości i łatwości czyszczenia powierzchni.</w:t>
      </w:r>
      <w:r w:rsidR="003D197F" w:rsidRPr="009E010A">
        <w:rPr>
          <w:rFonts w:ascii="Calibri" w:hAnsi="Calibri" w:cs="Arial"/>
          <w:color w:val="000000"/>
        </w:rPr>
        <w:t>.</w:t>
      </w:r>
    </w:p>
    <w:p w14:paraId="34CD3A53" w14:textId="739948FE" w:rsidR="00C142D2" w:rsidRPr="00790FE6" w:rsidRDefault="009E010A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 w:rsidRPr="009E010A">
        <w:rPr>
          <w:rFonts w:ascii="Lato" w:hAnsi="Lato"/>
          <w:b/>
          <w:bCs/>
        </w:rPr>
        <w:t>PARAMETRY TECHNICZNE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1C8F9EB3" w14:textId="77777777" w:rsidR="009E010A" w:rsidRDefault="009E010A" w:rsidP="009E010A">
      <w:pPr>
        <w:pStyle w:val="Akapitzlist"/>
        <w:numPr>
          <w:ilvl w:val="0"/>
          <w:numId w:val="22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Temperatura stosowania: +5°C do +25°C</w:t>
      </w:r>
    </w:p>
    <w:p w14:paraId="785A9A15" w14:textId="77777777" w:rsidR="009E010A" w:rsidRDefault="009E010A" w:rsidP="009E010A">
      <w:pPr>
        <w:pStyle w:val="Akapitzlist"/>
        <w:numPr>
          <w:ilvl w:val="0"/>
          <w:numId w:val="22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Zużycie orientacyjne: ok. 0,10 kg/m²</w:t>
      </w:r>
    </w:p>
    <w:p w14:paraId="0A721B12" w14:textId="77777777" w:rsidR="009E010A" w:rsidRDefault="009E010A" w:rsidP="009E010A">
      <w:pPr>
        <w:pStyle w:val="Akapitzlist"/>
        <w:numPr>
          <w:ilvl w:val="0"/>
          <w:numId w:val="22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Czas schnięcia: ok. 4–6 godzin przy +20°C i wilgotności 55%</w:t>
      </w:r>
    </w:p>
    <w:p w14:paraId="5A72F3B8" w14:textId="77777777" w:rsidR="009E010A" w:rsidRDefault="009E010A" w:rsidP="009E010A">
      <w:pPr>
        <w:pStyle w:val="Akapitzlist"/>
        <w:numPr>
          <w:ilvl w:val="0"/>
          <w:numId w:val="22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Liczba warstw: 2 (aplikacja dwukrotna)</w:t>
      </w:r>
    </w:p>
    <w:p w14:paraId="5B1C8162" w14:textId="56F6F071" w:rsidR="003D197F" w:rsidRPr="009E010A" w:rsidRDefault="009E010A" w:rsidP="009E010A">
      <w:pPr>
        <w:pStyle w:val="Akapitzlist"/>
        <w:numPr>
          <w:ilvl w:val="0"/>
          <w:numId w:val="22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Reakcja na ogień: produkt niepalny w stanie ciekłym</w:t>
      </w:r>
    </w:p>
    <w:p w14:paraId="653DABED" w14:textId="77777777" w:rsidR="00C142D2" w:rsidRPr="00E92863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1B755181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48E1817C" w14:textId="48D7CA0A" w:rsidR="00C142D2" w:rsidRDefault="009E010A" w:rsidP="00C142D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 w:rsidRPr="009E010A">
        <w:rPr>
          <w:rFonts w:ascii="Lato" w:hAnsi="Lato" w:cs="Arial"/>
          <w:color w:val="000000"/>
          <w:sz w:val="20"/>
          <w:szCs w:val="20"/>
        </w:rPr>
        <w:t>Podłoże musi być czyste, równe, nośne, odtłuszczone i zwarte. Należy usunąć luźne zanieczyszczenia, kredowe warstwy umyć, a powłoki olejne lub lakiernicze przeszlifować i oczyścić.</w:t>
      </w:r>
    </w:p>
    <w:p w14:paraId="4B17803A" w14:textId="77777777" w:rsidR="009E010A" w:rsidRPr="004505DD" w:rsidRDefault="009E010A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EC48778" w:rsidR="00C142D2" w:rsidRDefault="003D197F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NAKŁADANIE</w:t>
      </w:r>
    </w:p>
    <w:p w14:paraId="548DFCFB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794FD5CA" w14:textId="77777777" w:rsidR="009E010A" w:rsidRDefault="009E010A" w:rsidP="009E010A">
      <w:pPr>
        <w:pStyle w:val="Akapitzlist"/>
        <w:numPr>
          <w:ilvl w:val="0"/>
          <w:numId w:val="23"/>
        </w:numPr>
        <w:ind w:right="543"/>
        <w:rPr>
          <w:rFonts w:ascii="Lato" w:hAnsi="Lato" w:cs="Arial"/>
          <w:sz w:val="20"/>
          <w:szCs w:val="20"/>
        </w:rPr>
      </w:pPr>
      <w:r w:rsidRPr="009E010A">
        <w:rPr>
          <w:rFonts w:ascii="Lato" w:hAnsi="Lato" w:cs="Arial"/>
          <w:sz w:val="20"/>
          <w:szCs w:val="20"/>
        </w:rPr>
        <w:t>Należy nanosić dwukrotnie z zachowaniem minimum 6 godzin odstępu.</w:t>
      </w:r>
    </w:p>
    <w:p w14:paraId="4454E87E" w14:textId="77777777" w:rsidR="009E010A" w:rsidRDefault="009E010A" w:rsidP="009E010A">
      <w:pPr>
        <w:pStyle w:val="Akapitzlist"/>
        <w:numPr>
          <w:ilvl w:val="0"/>
          <w:numId w:val="23"/>
        </w:numPr>
        <w:ind w:right="543"/>
        <w:rPr>
          <w:rFonts w:ascii="Lato" w:hAnsi="Lato" w:cs="Arial"/>
          <w:sz w:val="20"/>
          <w:szCs w:val="20"/>
        </w:rPr>
      </w:pPr>
      <w:r w:rsidRPr="009E010A">
        <w:rPr>
          <w:rFonts w:ascii="Lato" w:hAnsi="Lato" w:cs="Arial"/>
          <w:sz w:val="20"/>
          <w:szCs w:val="20"/>
        </w:rPr>
        <w:t>Do aplikacji używać wałka, pędzla lub metody natryskowej.</w:t>
      </w:r>
    </w:p>
    <w:p w14:paraId="48FD1875" w14:textId="17DE4049" w:rsidR="00C142D2" w:rsidRDefault="009E010A" w:rsidP="009E010A">
      <w:pPr>
        <w:pStyle w:val="Akapitzlist"/>
        <w:numPr>
          <w:ilvl w:val="0"/>
          <w:numId w:val="23"/>
        </w:numPr>
        <w:ind w:right="543"/>
        <w:rPr>
          <w:rFonts w:ascii="Lato" w:hAnsi="Lato" w:cs="Arial"/>
          <w:sz w:val="20"/>
          <w:szCs w:val="20"/>
        </w:rPr>
      </w:pPr>
      <w:r w:rsidRPr="009E010A">
        <w:rPr>
          <w:rFonts w:ascii="Lato" w:hAnsi="Lato" w:cs="Arial"/>
          <w:sz w:val="20"/>
          <w:szCs w:val="20"/>
        </w:rPr>
        <w:t>Stosować w temperaturze od +5°C.</w:t>
      </w:r>
    </w:p>
    <w:p w14:paraId="1790A488" w14:textId="77777777" w:rsidR="009E010A" w:rsidRPr="009E010A" w:rsidRDefault="009E010A" w:rsidP="009E010A">
      <w:pPr>
        <w:pStyle w:val="Akapitzlist"/>
        <w:ind w:left="1080" w:right="543"/>
        <w:rPr>
          <w:rFonts w:ascii="Lato" w:hAnsi="Lato" w:cs="Arial"/>
          <w:sz w:val="20"/>
          <w:szCs w:val="20"/>
        </w:rPr>
      </w:pPr>
    </w:p>
    <w:p w14:paraId="30A02429" w14:textId="662F02B9" w:rsidR="00C142D2" w:rsidRPr="003D197F" w:rsidRDefault="003D197F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9E010A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47789E1" w14:textId="60E8BE7B" w:rsidR="00C142D2" w:rsidRPr="009E010A" w:rsidRDefault="009E010A" w:rsidP="009E010A">
      <w:pPr>
        <w:ind w:right="543" w:firstLine="708"/>
        <w:rPr>
          <w:rFonts w:ascii="Lato" w:hAnsi="Lato"/>
          <w:sz w:val="20"/>
          <w:szCs w:val="20"/>
        </w:rPr>
      </w:pPr>
      <w:r w:rsidRPr="009E010A">
        <w:rPr>
          <w:rStyle w:val="Pogrubienie"/>
          <w:rFonts w:ascii="Lato" w:hAnsi="Lato" w:cs="Arial"/>
          <w:b w:val="0"/>
          <w:bCs w:val="0"/>
          <w:sz w:val="20"/>
          <w:szCs w:val="20"/>
        </w:rPr>
        <w:t>Średnio 1 L wystarcza na ok. 10 m² powierzchni przy jednej warstwie.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6C59B305" w:rsidR="00C142D2" w:rsidRDefault="00C142D2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27F2040D" w14:textId="77777777" w:rsidR="009E010A" w:rsidRDefault="009E010A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60A69210" w14:textId="77777777" w:rsidR="009E010A" w:rsidRPr="009E010A" w:rsidRDefault="009E010A" w:rsidP="009E010A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wałek, pędzel, szczotka,</w:t>
      </w:r>
    </w:p>
    <w:p w14:paraId="713E4D65" w14:textId="77777777" w:rsidR="009E010A" w:rsidRPr="009E010A" w:rsidRDefault="009E010A" w:rsidP="009E010A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agregat natryskowy,</w:t>
      </w:r>
    </w:p>
    <w:p w14:paraId="7E2C16DF" w14:textId="77777777" w:rsidR="009E010A" w:rsidRDefault="009E010A" w:rsidP="009E010A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wiadro/mieszadło do wymieszania produktu.</w:t>
      </w:r>
    </w:p>
    <w:p w14:paraId="3878E079" w14:textId="77777777" w:rsidR="009E010A" w:rsidRDefault="009E010A" w:rsidP="009E010A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FDCB37C" w14:textId="6509EF6C" w:rsidR="009E010A" w:rsidRPr="009E010A" w:rsidRDefault="009E010A" w:rsidP="009E010A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9E010A">
        <w:rPr>
          <w:rFonts w:ascii="Lato" w:hAnsi="Lato"/>
          <w:b/>
          <w:bCs/>
          <w:sz w:val="20"/>
          <w:szCs w:val="20"/>
        </w:rPr>
        <w:t>Uwagi dodatkowe</w:t>
      </w:r>
    </w:p>
    <w:p w14:paraId="406AE87A" w14:textId="0A5D6278" w:rsidR="009E010A" w:rsidRPr="009E010A" w:rsidRDefault="009E010A" w:rsidP="009E010A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Po zakończeniu pracy narzędzia należy niezwłocznie umyć czystą wodą.</w:t>
      </w:r>
    </w:p>
    <w:p w14:paraId="020E261A" w14:textId="6EF8CA89" w:rsidR="00C142D2" w:rsidRPr="001942FE" w:rsidRDefault="00C142D2" w:rsidP="000968B1">
      <w:pPr>
        <w:ind w:right="543"/>
        <w:rPr>
          <w:rFonts w:ascii="Lato" w:hAnsi="Lato"/>
          <w:sz w:val="20"/>
          <w:szCs w:val="20"/>
        </w:rPr>
      </w:pPr>
    </w:p>
    <w:p w14:paraId="4E19D29E" w14:textId="48E2CFFC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F9636B2" w14:textId="77777777" w:rsid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Przechowywać w temperaturze od +5°C do +25°C.</w:t>
      </w:r>
    </w:p>
    <w:p w14:paraId="7799AC28" w14:textId="77777777" w:rsid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Chronić przed przemrożeniem i bezpośrednim nasłonecznieniem.</w:t>
      </w:r>
    </w:p>
    <w:p w14:paraId="08251952" w14:textId="77777777" w:rsid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Nie zostawiać otwartych pojemników.</w:t>
      </w:r>
    </w:p>
    <w:p w14:paraId="43E11293" w14:textId="77777777" w:rsid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Okres trwałości: do daty wskazanej na opakowaniu.</w:t>
      </w:r>
    </w:p>
    <w:p w14:paraId="6C60CAFB" w14:textId="77777777" w:rsid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Produkt, który uległ przemrożeniu, nie nadaje się do ponownego użycia.</w:t>
      </w:r>
    </w:p>
    <w:p w14:paraId="102893BD" w14:textId="05140718" w:rsidR="009E010A" w:rsidRPr="009E010A" w:rsidRDefault="009E010A" w:rsidP="009E010A">
      <w:pPr>
        <w:pStyle w:val="NormalnyWeb"/>
        <w:numPr>
          <w:ilvl w:val="0"/>
          <w:numId w:val="25"/>
        </w:numPr>
        <w:rPr>
          <w:rFonts w:ascii="Lato" w:hAnsi="Lato"/>
          <w:sz w:val="20"/>
          <w:szCs w:val="20"/>
        </w:rPr>
      </w:pPr>
      <w:r w:rsidRPr="009E010A">
        <w:rPr>
          <w:rFonts w:ascii="Lato" w:hAnsi="Lato"/>
          <w:sz w:val="20"/>
          <w:szCs w:val="20"/>
        </w:rPr>
        <w:t>Produkt nie jest klasyfikowany jako niebezpieczny w transporcie.</w:t>
      </w:r>
    </w:p>
    <w:p w14:paraId="387BE3F1" w14:textId="1BA93023" w:rsidR="003D197F" w:rsidRDefault="00927F06" w:rsidP="00927F06">
      <w:pPr>
        <w:pStyle w:val="Akapitzlist"/>
        <w:numPr>
          <w:ilvl w:val="0"/>
          <w:numId w:val="16"/>
        </w:numPr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BEZPIECZEŃSTWO</w:t>
      </w:r>
    </w:p>
    <w:p w14:paraId="0F1B91D1" w14:textId="77777777" w:rsidR="00927F06" w:rsidRDefault="00927F06" w:rsidP="00927F06">
      <w:pPr>
        <w:ind w:right="543"/>
        <w:rPr>
          <w:rFonts w:ascii="Lato" w:hAnsi="Lato"/>
          <w:b/>
          <w:sz w:val="20"/>
          <w:szCs w:val="20"/>
        </w:rPr>
      </w:pPr>
    </w:p>
    <w:p w14:paraId="0CE95D8C" w14:textId="77777777" w:rsidR="00927F06" w:rsidRDefault="00927F06" w:rsidP="00927F06">
      <w:pPr>
        <w:pStyle w:val="Akapitzlist"/>
        <w:numPr>
          <w:ilvl w:val="0"/>
          <w:numId w:val="26"/>
        </w:numPr>
        <w:ind w:right="543"/>
        <w:rPr>
          <w:rFonts w:ascii="Lato" w:hAnsi="Lato"/>
          <w:bCs/>
          <w:sz w:val="20"/>
          <w:szCs w:val="20"/>
        </w:rPr>
      </w:pPr>
      <w:r w:rsidRPr="00927F06">
        <w:rPr>
          <w:rFonts w:ascii="Lato" w:hAnsi="Lato"/>
          <w:bCs/>
          <w:sz w:val="20"/>
          <w:szCs w:val="20"/>
        </w:rPr>
        <w:t>Chronić przed dziećmi.</w:t>
      </w:r>
    </w:p>
    <w:p w14:paraId="5BDADC6A" w14:textId="77777777" w:rsidR="00927F06" w:rsidRDefault="00927F06" w:rsidP="00927F06">
      <w:pPr>
        <w:pStyle w:val="Akapitzlist"/>
        <w:numPr>
          <w:ilvl w:val="0"/>
          <w:numId w:val="26"/>
        </w:numPr>
        <w:ind w:right="543"/>
        <w:rPr>
          <w:rFonts w:ascii="Lato" w:hAnsi="Lato"/>
          <w:bCs/>
          <w:sz w:val="20"/>
          <w:szCs w:val="20"/>
        </w:rPr>
      </w:pPr>
      <w:r w:rsidRPr="00927F06">
        <w:rPr>
          <w:rFonts w:ascii="Lato" w:hAnsi="Lato"/>
          <w:bCs/>
          <w:sz w:val="20"/>
          <w:szCs w:val="20"/>
        </w:rPr>
        <w:t>Unikać kontaktu ze skórą i oczami.</w:t>
      </w:r>
    </w:p>
    <w:p w14:paraId="25F0C785" w14:textId="77777777" w:rsidR="00927F06" w:rsidRDefault="00927F06" w:rsidP="00927F06">
      <w:pPr>
        <w:pStyle w:val="Akapitzlist"/>
        <w:numPr>
          <w:ilvl w:val="0"/>
          <w:numId w:val="26"/>
        </w:numPr>
        <w:ind w:right="543"/>
        <w:rPr>
          <w:rFonts w:ascii="Lato" w:hAnsi="Lato"/>
          <w:bCs/>
          <w:sz w:val="20"/>
          <w:szCs w:val="20"/>
        </w:rPr>
      </w:pPr>
      <w:r w:rsidRPr="00927F06">
        <w:rPr>
          <w:rFonts w:ascii="Lato" w:hAnsi="Lato"/>
          <w:bCs/>
          <w:sz w:val="20"/>
          <w:szCs w:val="20"/>
        </w:rPr>
        <w:t>W przypadku kontaktu z oczami – natychmiast przemyć dużą ilością wody i skonsultować się z lekarzem.</w:t>
      </w:r>
    </w:p>
    <w:p w14:paraId="5E0BD376" w14:textId="77777777" w:rsidR="00927F06" w:rsidRDefault="00927F06" w:rsidP="00927F06">
      <w:pPr>
        <w:pStyle w:val="Akapitzlist"/>
        <w:numPr>
          <w:ilvl w:val="0"/>
          <w:numId w:val="26"/>
        </w:numPr>
        <w:ind w:right="543"/>
        <w:rPr>
          <w:rFonts w:ascii="Lato" w:hAnsi="Lato"/>
          <w:bCs/>
          <w:sz w:val="20"/>
          <w:szCs w:val="20"/>
        </w:rPr>
      </w:pPr>
      <w:r w:rsidRPr="00927F06">
        <w:rPr>
          <w:rFonts w:ascii="Lato" w:hAnsi="Lato"/>
          <w:bCs/>
          <w:sz w:val="20"/>
          <w:szCs w:val="20"/>
        </w:rPr>
        <w:t>W przypadku połknięcia – niezwłocznie zasięgnąć porady lekarza i pokazać etykietę/opakowanie.</w:t>
      </w:r>
    </w:p>
    <w:p w14:paraId="402083D3" w14:textId="42980BDC" w:rsidR="00927F06" w:rsidRPr="00927F06" w:rsidRDefault="00927F06" w:rsidP="00927F06">
      <w:pPr>
        <w:pStyle w:val="Akapitzlist"/>
        <w:numPr>
          <w:ilvl w:val="0"/>
          <w:numId w:val="26"/>
        </w:numPr>
        <w:ind w:right="543"/>
        <w:rPr>
          <w:rFonts w:ascii="Lato" w:hAnsi="Lato"/>
          <w:bCs/>
          <w:sz w:val="20"/>
          <w:szCs w:val="20"/>
        </w:rPr>
      </w:pPr>
      <w:r w:rsidRPr="00927F06">
        <w:rPr>
          <w:rFonts w:ascii="Lato" w:hAnsi="Lato"/>
          <w:bCs/>
          <w:sz w:val="20"/>
          <w:szCs w:val="20"/>
        </w:rPr>
        <w:t>Podczas pracy stosować rękawice ochronne.</w:t>
      </w:r>
    </w:p>
    <w:p w14:paraId="7314F589" w14:textId="77777777" w:rsidR="00927F06" w:rsidRPr="00927F06" w:rsidRDefault="00927F06" w:rsidP="00927F06">
      <w:pPr>
        <w:ind w:right="543"/>
        <w:rPr>
          <w:rFonts w:ascii="Lato" w:hAnsi="Lato"/>
          <w:b/>
          <w:sz w:val="20"/>
          <w:szCs w:val="20"/>
        </w:rPr>
      </w:pPr>
    </w:p>
    <w:p w14:paraId="6EF59248" w14:textId="5DF9B869" w:rsidR="003D197F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p w14:paraId="50246F7B" w14:textId="77777777" w:rsidR="003D197F" w:rsidRPr="00E92863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sectPr w:rsidR="003D197F" w:rsidRPr="00E92863" w:rsidSect="00ED4A1A">
      <w:head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FB5C8E">
      <w:tc>
        <w:tcPr>
          <w:tcW w:w="3539" w:type="dxa"/>
        </w:tcPr>
        <w:p w14:paraId="339C9E7A" w14:textId="5F84A103" w:rsidR="00DC2AFA" w:rsidRPr="00F8657F" w:rsidRDefault="00DC2AFA" w:rsidP="00DC2AFA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="00F8657F">
            <w:rPr>
              <w:sz w:val="18"/>
              <w:szCs w:val="18"/>
              <w:lang w:val="en-US"/>
            </w:rPr>
            <w:t xml:space="preserve">  </w:t>
          </w:r>
          <w:r w:rsidRPr="003B50D3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1A788A43" w14:textId="1A2A39DD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1D5CDAF3" w14:textId="57A96F93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0E484F02" w14:textId="037FC4B1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  Ul. Prezydenta Ryszarda</w:t>
          </w:r>
        </w:p>
        <w:p w14:paraId="070BB215" w14:textId="77777777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  Kaczorowskiego 18</w:t>
          </w:r>
        </w:p>
        <w:p w14:paraId="66BB8580" w14:textId="77777777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42FD7058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E25208D" w14:textId="129343D2" w:rsidR="00DC2AFA" w:rsidRDefault="003B50D3" w:rsidP="003B50D3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7215A1">
            <w:rPr>
              <w:rFonts w:ascii="Lato Black" w:hAnsi="Lato Black"/>
              <w:sz w:val="16"/>
              <w:szCs w:val="16"/>
            </w:rPr>
            <w:t>6</w:t>
          </w:r>
          <w:r w:rsidR="00DC2AFA" w:rsidRPr="00990579">
            <w:rPr>
              <w:rFonts w:ascii="Lato Black" w:hAnsi="Lato Black"/>
              <w:sz w:val="16"/>
              <w:szCs w:val="16"/>
            </w:rPr>
            <w:t>//</w:t>
          </w:r>
          <w:r w:rsidR="00DC2AFA">
            <w:rPr>
              <w:rFonts w:ascii="Lato Black" w:hAnsi="Lato Black"/>
              <w:sz w:val="16"/>
              <w:szCs w:val="16"/>
            </w:rPr>
            <w:t>CHE</w:t>
          </w:r>
          <w:r w:rsidR="00DC2AFA"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315E8602" w14:textId="71C50B5F" w:rsidR="00DC2AFA" w:rsidRPr="00726634" w:rsidRDefault="00DC2AFA" w:rsidP="00DC2AFA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7215A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7215A1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7215A1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3B50D3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3B50D3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290F"/>
    <w:multiLevelType w:val="hybridMultilevel"/>
    <w:tmpl w:val="CC4E5E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AD6EAD"/>
    <w:multiLevelType w:val="hybridMultilevel"/>
    <w:tmpl w:val="455A1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33CCB"/>
    <w:multiLevelType w:val="hybridMultilevel"/>
    <w:tmpl w:val="D520B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A43BF"/>
    <w:multiLevelType w:val="hybridMultilevel"/>
    <w:tmpl w:val="8A44C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609AB"/>
    <w:multiLevelType w:val="multilevel"/>
    <w:tmpl w:val="2F4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53E17"/>
    <w:multiLevelType w:val="hybridMultilevel"/>
    <w:tmpl w:val="779AB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4575A"/>
    <w:multiLevelType w:val="hybridMultilevel"/>
    <w:tmpl w:val="DE24B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62817046">
    <w:abstractNumId w:val="12"/>
  </w:num>
  <w:num w:numId="2" w16cid:durableId="977999747">
    <w:abstractNumId w:val="7"/>
  </w:num>
  <w:num w:numId="3" w16cid:durableId="811335801">
    <w:abstractNumId w:val="13"/>
  </w:num>
  <w:num w:numId="4" w16cid:durableId="622083078">
    <w:abstractNumId w:val="16"/>
  </w:num>
  <w:num w:numId="5" w16cid:durableId="88560548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1517896">
    <w:abstractNumId w:val="15"/>
  </w:num>
  <w:num w:numId="7" w16cid:durableId="366833913">
    <w:abstractNumId w:val="15"/>
  </w:num>
  <w:num w:numId="8" w16cid:durableId="1110901666">
    <w:abstractNumId w:val="3"/>
  </w:num>
  <w:num w:numId="9" w16cid:durableId="1547913028">
    <w:abstractNumId w:val="20"/>
  </w:num>
  <w:num w:numId="10" w16cid:durableId="599222622">
    <w:abstractNumId w:val="18"/>
  </w:num>
  <w:num w:numId="11" w16cid:durableId="1756584188">
    <w:abstractNumId w:val="5"/>
  </w:num>
  <w:num w:numId="12" w16cid:durableId="1428309656">
    <w:abstractNumId w:val="23"/>
  </w:num>
  <w:num w:numId="13" w16cid:durableId="1955356615">
    <w:abstractNumId w:val="9"/>
  </w:num>
  <w:num w:numId="14" w16cid:durableId="15860520">
    <w:abstractNumId w:val="11"/>
  </w:num>
  <w:num w:numId="15" w16cid:durableId="719478629">
    <w:abstractNumId w:val="4"/>
  </w:num>
  <w:num w:numId="16" w16cid:durableId="202140248">
    <w:abstractNumId w:val="10"/>
  </w:num>
  <w:num w:numId="17" w16cid:durableId="2100254904">
    <w:abstractNumId w:val="6"/>
  </w:num>
  <w:num w:numId="18" w16cid:durableId="315912613">
    <w:abstractNumId w:val="22"/>
  </w:num>
  <w:num w:numId="19" w16cid:durableId="1293706255">
    <w:abstractNumId w:val="19"/>
  </w:num>
  <w:num w:numId="20" w16cid:durableId="965627164">
    <w:abstractNumId w:val="21"/>
  </w:num>
  <w:num w:numId="21" w16cid:durableId="251859073">
    <w:abstractNumId w:val="17"/>
  </w:num>
  <w:num w:numId="22" w16cid:durableId="1396781932">
    <w:abstractNumId w:val="1"/>
  </w:num>
  <w:num w:numId="23" w16cid:durableId="1848015442">
    <w:abstractNumId w:val="0"/>
  </w:num>
  <w:num w:numId="24" w16cid:durableId="834224694">
    <w:abstractNumId w:val="14"/>
  </w:num>
  <w:num w:numId="25" w16cid:durableId="2051832954">
    <w:abstractNumId w:val="2"/>
  </w:num>
  <w:num w:numId="26" w16cid:durableId="6346001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968B1"/>
    <w:rsid w:val="000D1DB8"/>
    <w:rsid w:val="00103006"/>
    <w:rsid w:val="00131B1C"/>
    <w:rsid w:val="001476A4"/>
    <w:rsid w:val="00160C04"/>
    <w:rsid w:val="00166B6E"/>
    <w:rsid w:val="00193E31"/>
    <w:rsid w:val="001C3408"/>
    <w:rsid w:val="001E4956"/>
    <w:rsid w:val="001F72BE"/>
    <w:rsid w:val="001F75FD"/>
    <w:rsid w:val="00217ABC"/>
    <w:rsid w:val="0022543E"/>
    <w:rsid w:val="002304B1"/>
    <w:rsid w:val="00293236"/>
    <w:rsid w:val="002D4CF7"/>
    <w:rsid w:val="002D5D90"/>
    <w:rsid w:val="002F0914"/>
    <w:rsid w:val="00303FCB"/>
    <w:rsid w:val="003211E5"/>
    <w:rsid w:val="00340B68"/>
    <w:rsid w:val="00351E0F"/>
    <w:rsid w:val="003B50D3"/>
    <w:rsid w:val="003D197F"/>
    <w:rsid w:val="00400890"/>
    <w:rsid w:val="00425EBE"/>
    <w:rsid w:val="004626A1"/>
    <w:rsid w:val="00466B49"/>
    <w:rsid w:val="00490BAA"/>
    <w:rsid w:val="00490E47"/>
    <w:rsid w:val="004912C8"/>
    <w:rsid w:val="00531131"/>
    <w:rsid w:val="0057643B"/>
    <w:rsid w:val="00582340"/>
    <w:rsid w:val="005A3CCB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15A1"/>
    <w:rsid w:val="00735138"/>
    <w:rsid w:val="007405ED"/>
    <w:rsid w:val="00761AD5"/>
    <w:rsid w:val="0076530E"/>
    <w:rsid w:val="00774C64"/>
    <w:rsid w:val="00795438"/>
    <w:rsid w:val="007A0ACA"/>
    <w:rsid w:val="007A439C"/>
    <w:rsid w:val="00815E0F"/>
    <w:rsid w:val="00825630"/>
    <w:rsid w:val="00831C84"/>
    <w:rsid w:val="00847F94"/>
    <w:rsid w:val="008842B9"/>
    <w:rsid w:val="00892B6E"/>
    <w:rsid w:val="008A59AC"/>
    <w:rsid w:val="008E57FC"/>
    <w:rsid w:val="009026C2"/>
    <w:rsid w:val="00912514"/>
    <w:rsid w:val="009252B0"/>
    <w:rsid w:val="00927F06"/>
    <w:rsid w:val="0095218D"/>
    <w:rsid w:val="009634C9"/>
    <w:rsid w:val="009813BA"/>
    <w:rsid w:val="00984B48"/>
    <w:rsid w:val="00986DE7"/>
    <w:rsid w:val="00996396"/>
    <w:rsid w:val="009E010A"/>
    <w:rsid w:val="009E2CDF"/>
    <w:rsid w:val="00A000FE"/>
    <w:rsid w:val="00A20CA1"/>
    <w:rsid w:val="00A3412F"/>
    <w:rsid w:val="00A37CBE"/>
    <w:rsid w:val="00AA1A93"/>
    <w:rsid w:val="00AB6108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BD1A98"/>
    <w:rsid w:val="00C142D2"/>
    <w:rsid w:val="00C15F88"/>
    <w:rsid w:val="00C23758"/>
    <w:rsid w:val="00C41E4E"/>
    <w:rsid w:val="00C45BED"/>
    <w:rsid w:val="00C4605B"/>
    <w:rsid w:val="00C469B5"/>
    <w:rsid w:val="00C56688"/>
    <w:rsid w:val="00C73407"/>
    <w:rsid w:val="00CA7EE8"/>
    <w:rsid w:val="00CB0BB9"/>
    <w:rsid w:val="00CD1BD9"/>
    <w:rsid w:val="00D11CF5"/>
    <w:rsid w:val="00D41673"/>
    <w:rsid w:val="00D6505D"/>
    <w:rsid w:val="00D82F36"/>
    <w:rsid w:val="00DC187D"/>
    <w:rsid w:val="00DC2AFA"/>
    <w:rsid w:val="00DF00AE"/>
    <w:rsid w:val="00DF3947"/>
    <w:rsid w:val="00E071EA"/>
    <w:rsid w:val="00E62B22"/>
    <w:rsid w:val="00ED4A1A"/>
    <w:rsid w:val="00EF21B5"/>
    <w:rsid w:val="00F17468"/>
    <w:rsid w:val="00F43728"/>
    <w:rsid w:val="00F4593F"/>
    <w:rsid w:val="00F639BE"/>
    <w:rsid w:val="00F82D6F"/>
    <w:rsid w:val="00F8657F"/>
    <w:rsid w:val="00F96059"/>
    <w:rsid w:val="00F9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384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9</cp:revision>
  <cp:lastPrinted>2024-10-01T09:47:00Z</cp:lastPrinted>
  <dcterms:created xsi:type="dcterms:W3CDTF">2025-10-03T05:55:00Z</dcterms:created>
  <dcterms:modified xsi:type="dcterms:W3CDTF">2025-10-09T05:43:00Z</dcterms:modified>
</cp:coreProperties>
</file>